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A2553" w14:textId="05EBF4F7" w:rsidR="007D6323" w:rsidRPr="007D6323" w:rsidRDefault="007D6323" w:rsidP="007D6323">
      <w:pPr>
        <w:pStyle w:val="Heading1"/>
      </w:pPr>
      <w:r w:rsidRPr="007D6323">
        <w:t>County Councillor Report: Local Government Reorganisation</w:t>
      </w:r>
      <w:r>
        <w:t xml:space="preserve"> </w:t>
      </w:r>
      <w:r w:rsidRPr="007D6323">
        <w:t>update July 2026</w:t>
      </w:r>
    </w:p>
    <w:p w14:paraId="3266D644" w14:textId="77777777" w:rsidR="007D6323" w:rsidRPr="007D6323" w:rsidRDefault="007D6323" w:rsidP="007D6323">
      <w:r w:rsidRPr="007D6323">
        <w:t>Dear Parish Councillors,</w:t>
      </w:r>
    </w:p>
    <w:p w14:paraId="062E5461" w14:textId="5C2445D9" w:rsidR="007D6323" w:rsidRPr="007D6323" w:rsidRDefault="007D6323" w:rsidP="007D6323">
      <w:r w:rsidRPr="007D6323">
        <w:t>On 16</w:t>
      </w:r>
      <w:r w:rsidRPr="007D6323">
        <w:rPr>
          <w:vertAlign w:val="superscript"/>
        </w:rPr>
        <w:t>th</w:t>
      </w:r>
      <w:r>
        <w:t xml:space="preserve"> </w:t>
      </w:r>
      <w:r w:rsidRPr="007D6323">
        <w:t>July, the Government announced its decision on the future structure of local government in Devon, Plymouth and Torbay.</w:t>
      </w:r>
      <w:r>
        <w:t xml:space="preserve"> </w:t>
      </w:r>
      <w:r w:rsidRPr="007D6323">
        <w:t>This is one of the biggest changes to the way our county is governed in generations. Devon County Council, North Devon Council and the other district councils will all be abolished. Their responsibilities will be transferred to four new unitary councils from 1</w:t>
      </w:r>
      <w:r w:rsidRPr="007D6323">
        <w:rPr>
          <w:vertAlign w:val="superscript"/>
        </w:rPr>
        <w:t>st</w:t>
      </w:r>
      <w:r>
        <w:t xml:space="preserve"> </w:t>
      </w:r>
      <w:r w:rsidRPr="007D6323">
        <w:t>April 2028.</w:t>
      </w:r>
    </w:p>
    <w:p w14:paraId="3A2DB495" w14:textId="2026F2F4" w:rsidR="007D6323" w:rsidRPr="007D6323" w:rsidRDefault="007D6323" w:rsidP="007D6323">
      <w:r w:rsidRPr="007D6323">
        <w:t>The decision remains subject to Parliamentary approval through a Structural Changes Order. It is therefore not yet legally complete, but the Government has instructed councils to begin preparing for implementation immediately.</w:t>
      </w:r>
      <w:r>
        <w:t xml:space="preserve"> </w:t>
      </w:r>
      <w:r w:rsidRPr="007D6323">
        <w:t>I want to use this report to explain what has been decided, what the consultation actually showed, what happens next, the role of parish councils and my own position.</w:t>
      </w:r>
    </w:p>
    <w:p w14:paraId="06759378" w14:textId="77777777" w:rsidR="007D6323" w:rsidRPr="007D6323" w:rsidRDefault="007D6323" w:rsidP="007D6323">
      <w:pPr>
        <w:pStyle w:val="Heading1"/>
      </w:pPr>
      <w:r w:rsidRPr="007D6323">
        <w:t>What has been decided?</w:t>
      </w:r>
    </w:p>
    <w:p w14:paraId="67A7262D" w14:textId="77777777" w:rsidR="007D6323" w:rsidRPr="007D6323" w:rsidRDefault="007D6323" w:rsidP="007D6323">
      <w:r w:rsidRPr="007D6323">
        <w:t>The Government has selected the four-council proposal originally submitted by Exeter and Plymouth City Councils, with the requested boundary changes.</w:t>
      </w:r>
    </w:p>
    <w:p w14:paraId="12708669" w14:textId="77777777" w:rsidR="007D6323" w:rsidRPr="007D6323" w:rsidRDefault="007D6323" w:rsidP="007D6323">
      <w:r w:rsidRPr="007D6323">
        <w:t>The four new authorities are expected to be:</w:t>
      </w:r>
    </w:p>
    <w:p w14:paraId="01E11981" w14:textId="77777777" w:rsidR="007D6323" w:rsidRPr="007D6323" w:rsidRDefault="007D6323" w:rsidP="007D6323">
      <w:pPr>
        <w:numPr>
          <w:ilvl w:val="0"/>
          <w:numId w:val="1"/>
        </w:numPr>
      </w:pPr>
      <w:r w:rsidRPr="007D6323">
        <w:t>Exeter Council, with 86 councillors, covering Exeter and parts of East Devon, Mid Devon and Teignbridge.</w:t>
      </w:r>
    </w:p>
    <w:p w14:paraId="339C158C" w14:textId="77777777" w:rsidR="007D6323" w:rsidRPr="007D6323" w:rsidRDefault="007D6323" w:rsidP="007D6323">
      <w:pPr>
        <w:numPr>
          <w:ilvl w:val="0"/>
          <w:numId w:val="1"/>
        </w:numPr>
      </w:pPr>
      <w:r w:rsidRPr="007D6323">
        <w:t>Torbay and South Devon Council, with 64 councillors, covering Torbay and parts of Teignbridge and South Hams.</w:t>
      </w:r>
    </w:p>
    <w:p w14:paraId="05F371BC" w14:textId="77777777" w:rsidR="007D6323" w:rsidRPr="007D6323" w:rsidRDefault="007D6323" w:rsidP="007D6323">
      <w:pPr>
        <w:numPr>
          <w:ilvl w:val="0"/>
          <w:numId w:val="1"/>
        </w:numPr>
      </w:pPr>
      <w:r w:rsidRPr="007D6323">
        <w:t>Greater Plymouth Council, with 68 councillors, covering Plymouth and 13 parishes from South Hams.</w:t>
      </w:r>
    </w:p>
    <w:p w14:paraId="675EE38E" w14:textId="77777777" w:rsidR="007D6323" w:rsidRPr="007D6323" w:rsidRDefault="007D6323" w:rsidP="007D6323">
      <w:pPr>
        <w:numPr>
          <w:ilvl w:val="0"/>
          <w:numId w:val="1"/>
        </w:numPr>
      </w:pPr>
      <w:r w:rsidRPr="007D6323">
        <w:t>Devon Council, with 103 councillors, covering North Devon, Torridge and West Devon, together with the remaining parts of East Devon, Mid Devon, South Hams and Teignbridge.</w:t>
      </w:r>
    </w:p>
    <w:p w14:paraId="3E4CA982" w14:textId="5B0FA37E" w:rsidR="007D6323" w:rsidRPr="007D6323" w:rsidRDefault="007D6323" w:rsidP="007D6323">
      <w:r w:rsidRPr="007D6323">
        <w:t>The proposal previously described our new authority as “Devon Coast and Countryside”. Ministers have now selected the legal name Devon Council.</w:t>
      </w:r>
      <w:r>
        <w:t xml:space="preserve"> I prefer the name, “</w:t>
      </w:r>
      <w:r w:rsidRPr="007D6323">
        <w:rPr>
          <w:b/>
          <w:bCs/>
        </w:rPr>
        <w:t>Greater Devon Council</w:t>
      </w:r>
      <w:r>
        <w:t>” and will be pushing for its adoption.</w:t>
      </w:r>
    </w:p>
    <w:p w14:paraId="1E0FC1C9" w14:textId="77777777" w:rsidR="007D6323" w:rsidRPr="007D6323" w:rsidRDefault="007D6323" w:rsidP="007D6323">
      <w:r w:rsidRPr="007D6323">
        <w:t>All of North Devon, including every parish within the Chulmleigh and Landkey division, will remain together within the new Devon Council. Our parishes will not be transferred to Exeter or another authority.</w:t>
      </w:r>
    </w:p>
    <w:p w14:paraId="5D8A0287" w14:textId="1D8D167A" w:rsidR="007D6323" w:rsidRPr="007D6323" w:rsidRDefault="007D6323" w:rsidP="007D6323">
      <w:r w:rsidRPr="007D6323">
        <w:lastRenderedPageBreak/>
        <w:t>There will be no immediate change to services. Devon County Council and North Devon Council remain responsible for their existing functions until 1</w:t>
      </w:r>
      <w:r w:rsidRPr="007D6323">
        <w:rPr>
          <w:vertAlign w:val="superscript"/>
        </w:rPr>
        <w:t>st</w:t>
      </w:r>
      <w:r>
        <w:t xml:space="preserve"> </w:t>
      </w:r>
      <w:r w:rsidRPr="007D6323">
        <w:t>April 2028. Residents should continue reporting highways problems, contacting councils</w:t>
      </w:r>
      <w:r>
        <w:t>,</w:t>
      </w:r>
      <w:r w:rsidRPr="007D6323">
        <w:t xml:space="preserve"> and accessing services through the normal routes.</w:t>
      </w:r>
    </w:p>
    <w:p w14:paraId="128FCBF6" w14:textId="77777777" w:rsidR="007D6323" w:rsidRPr="007D6323" w:rsidRDefault="007D6323" w:rsidP="007D6323">
      <w:r w:rsidRPr="007D6323">
        <w:t>From April 2028, services currently divided between the County Council and North Devon Council will be the responsibility of one authority. That includes highways, social care, education, SEND, waste, housing, planning, environmental health and many other services.</w:t>
      </w:r>
    </w:p>
    <w:p w14:paraId="31906AD1" w14:textId="77777777" w:rsidR="007D6323" w:rsidRPr="007D6323" w:rsidRDefault="007D6323" w:rsidP="002D1B2E">
      <w:pPr>
        <w:pStyle w:val="Heading1"/>
      </w:pPr>
      <w:r w:rsidRPr="007D6323">
        <w:t>What did the public consultation say?</w:t>
      </w:r>
    </w:p>
    <w:p w14:paraId="0C5EB496" w14:textId="77777777" w:rsidR="007D6323" w:rsidRPr="007D6323" w:rsidRDefault="007D6323" w:rsidP="007D6323">
      <w:r w:rsidRPr="007D6323">
        <w:t>The Government received 2,321 responses to its statutory consultation. It asked respondents to assess five different proposals against seven principal tests, including geography, financial resilience, public services, local needs, devolution and community engagement.</w:t>
      </w:r>
    </w:p>
    <w:p w14:paraId="28429E1C" w14:textId="77777777" w:rsidR="007D6323" w:rsidRPr="007D6323" w:rsidRDefault="007D6323" w:rsidP="007D6323">
      <w:r w:rsidRPr="007D6323">
        <w:t>The Government’s own analysis does not show public support for the option it selected.</w:t>
      </w:r>
    </w:p>
    <w:p w14:paraId="1EB853D1" w14:textId="77777777" w:rsidR="007D6323" w:rsidRPr="007D6323" w:rsidRDefault="007D6323" w:rsidP="007D6323">
      <w:r w:rsidRPr="007D6323">
        <w:t>Averaged across the seven questions:</w:t>
      </w:r>
    </w:p>
    <w:p w14:paraId="207442E2" w14:textId="57DC9767" w:rsidR="007D6323" w:rsidRPr="007D6323" w:rsidRDefault="007D6323" w:rsidP="007D6323">
      <w:pPr>
        <w:numPr>
          <w:ilvl w:val="0"/>
          <w:numId w:val="2"/>
        </w:numPr>
      </w:pPr>
      <w:r w:rsidRPr="007D6323">
        <w:t>The selected Plymouth and Exeter four-unitary model received 20</w:t>
      </w:r>
      <w:r w:rsidR="002D1B2E">
        <w:t>%</w:t>
      </w:r>
      <w:r w:rsidRPr="007D6323">
        <w:t xml:space="preserve"> positive responses and 69</w:t>
      </w:r>
      <w:r w:rsidR="002D1B2E">
        <w:t>%</w:t>
      </w:r>
      <w:r w:rsidRPr="007D6323">
        <w:t xml:space="preserve"> negative responses.</w:t>
      </w:r>
    </w:p>
    <w:p w14:paraId="2736964B" w14:textId="26F7F420" w:rsidR="007D6323" w:rsidRPr="007D6323" w:rsidRDefault="007D6323" w:rsidP="007D6323">
      <w:pPr>
        <w:numPr>
          <w:ilvl w:val="0"/>
          <w:numId w:val="2"/>
        </w:numPr>
      </w:pPr>
      <w:r w:rsidRPr="007D6323">
        <w:t>Among people living in Devon, Plymouth and Torbay, it received 20</w:t>
      </w:r>
      <w:r w:rsidR="002D1B2E">
        <w:t>%</w:t>
      </w:r>
      <w:r w:rsidRPr="007D6323">
        <w:t xml:space="preserve"> positive responses and 70</w:t>
      </w:r>
      <w:r w:rsidR="002D1B2E">
        <w:t>%</w:t>
      </w:r>
      <w:r w:rsidRPr="007D6323">
        <w:t xml:space="preserve"> negative responses.</w:t>
      </w:r>
    </w:p>
    <w:p w14:paraId="74308BF1" w14:textId="2ABC9D7F" w:rsidR="007D6323" w:rsidRPr="007D6323" w:rsidRDefault="007D6323" w:rsidP="007D6323">
      <w:pPr>
        <w:numPr>
          <w:ilvl w:val="0"/>
          <w:numId w:val="2"/>
        </w:numPr>
      </w:pPr>
      <w:r w:rsidRPr="007D6323">
        <w:t>Among named consultees, it received 18</w:t>
      </w:r>
      <w:r w:rsidR="002D1B2E">
        <w:t>%</w:t>
      </w:r>
      <w:r w:rsidRPr="007D6323">
        <w:t xml:space="preserve"> positive responses and 71</w:t>
      </w:r>
      <w:r w:rsidR="002D1B2E">
        <w:t>%</w:t>
      </w:r>
      <w:r w:rsidRPr="007D6323">
        <w:t xml:space="preserve"> negative responses.</w:t>
      </w:r>
    </w:p>
    <w:p w14:paraId="05758E72" w14:textId="7BAD0FD8" w:rsidR="007D6323" w:rsidRPr="007D6323" w:rsidRDefault="007D6323" w:rsidP="007D6323">
      <w:pPr>
        <w:numPr>
          <w:ilvl w:val="0"/>
          <w:numId w:val="2"/>
        </w:numPr>
      </w:pPr>
      <w:r w:rsidRPr="007D6323">
        <w:t>Among organisations, it received 17</w:t>
      </w:r>
      <w:r w:rsidR="002D1B2E">
        <w:t>%</w:t>
      </w:r>
      <w:r w:rsidRPr="007D6323">
        <w:t xml:space="preserve"> positive responses and 54</w:t>
      </w:r>
      <w:r w:rsidR="002D1B2E">
        <w:t>%</w:t>
      </w:r>
      <w:r w:rsidRPr="007D6323">
        <w:t xml:space="preserve"> negative responses.</w:t>
      </w:r>
    </w:p>
    <w:p w14:paraId="09E6627D" w14:textId="1821A5B3" w:rsidR="007D6323" w:rsidRPr="007D6323" w:rsidRDefault="007D6323" w:rsidP="007D6323">
      <w:r w:rsidRPr="007D6323">
        <w:t>On the particularly important question of whether the proposal had been informed by local views and would meet local needs, only 17</w:t>
      </w:r>
      <w:r w:rsidR="002D1B2E">
        <w:t>%</w:t>
      </w:r>
      <w:r w:rsidRPr="007D6323">
        <w:t xml:space="preserve"> responded positively, while 71</w:t>
      </w:r>
      <w:r w:rsidR="002D1B2E">
        <w:t>%</w:t>
      </w:r>
      <w:r w:rsidRPr="007D6323">
        <w:t xml:space="preserve"> responded negatively.</w:t>
      </w:r>
    </w:p>
    <w:p w14:paraId="665D1C4A" w14:textId="5814D6AB" w:rsidR="007D6323" w:rsidRPr="007D6323" w:rsidRDefault="007D6323" w:rsidP="007D6323">
      <w:r w:rsidRPr="007D6323">
        <w:t>Respondents were also asked whether there was a strong public service and financial justification for the proposed boundary changes. For the selected model, 19</w:t>
      </w:r>
      <w:r w:rsidR="002D1B2E">
        <w:t>%</w:t>
      </w:r>
      <w:r w:rsidRPr="007D6323">
        <w:t xml:space="preserve"> responded positively and 69</w:t>
      </w:r>
      <w:r w:rsidR="002D1B2E">
        <w:t>%</w:t>
      </w:r>
      <w:r w:rsidRPr="007D6323">
        <w:t xml:space="preserve"> negatively.</w:t>
      </w:r>
    </w:p>
    <w:p w14:paraId="1D133CA5" w14:textId="77777777" w:rsidR="007D6323" w:rsidRPr="007D6323" w:rsidRDefault="007D6323" w:rsidP="007D6323">
      <w:r w:rsidRPr="007D6323">
        <w:t>The four-unitary Plymouth and Exeter model was the second least popular of the five proposals overall. It was the least popular proposal among named consultees. The Government’s report concluded that respondents overall preferred Devon County Council’s three-unitary proposal, while named consultees preferred the principal district councils’ three-unitary proposal.</w:t>
      </w:r>
    </w:p>
    <w:p w14:paraId="060A3FCA" w14:textId="77777777" w:rsidR="007D6323" w:rsidRPr="007D6323" w:rsidRDefault="007D6323" w:rsidP="007D6323">
      <w:r w:rsidRPr="007D6323">
        <w:lastRenderedPageBreak/>
        <w:t>The Local Government Boundary Commission also observed that, although efforts had been made, there was relatively little detail supporting the specific boundary changes proposed.</w:t>
      </w:r>
    </w:p>
    <w:p w14:paraId="523DE48D" w14:textId="77777777" w:rsidR="007D6323" w:rsidRPr="007D6323" w:rsidRDefault="007D6323" w:rsidP="007D6323">
      <w:r w:rsidRPr="007D6323">
        <w:t>The consultation was not a referendum, and the Secretary of State was entitled to weigh other considerations alongside it. However, the consultation cannot honestly be presented as public endorsement of this decision. On every major test, a substantial majority of responses were negative.</w:t>
      </w:r>
    </w:p>
    <w:p w14:paraId="2B75C998" w14:textId="77777777" w:rsidR="007D6323" w:rsidRPr="007D6323" w:rsidRDefault="007D6323" w:rsidP="002D1B2E">
      <w:pPr>
        <w:pStyle w:val="Heading1"/>
      </w:pPr>
      <w:r w:rsidRPr="007D6323">
        <w:t>Why did the Government choose this model?</w:t>
      </w:r>
    </w:p>
    <w:p w14:paraId="60C393EC" w14:textId="77777777" w:rsidR="007D6323" w:rsidRPr="007D6323" w:rsidRDefault="007D6323" w:rsidP="007D6323">
      <w:r w:rsidRPr="007D6323">
        <w:t>The Secretary of State’s principal argument is that expanding Exeter, Plymouth and Torbay will enable more housing and economic development.</w:t>
      </w:r>
    </w:p>
    <w:p w14:paraId="4A0EBE6B" w14:textId="77777777" w:rsidR="007D6323" w:rsidRPr="007D6323" w:rsidRDefault="007D6323" w:rsidP="007D6323">
      <w:r w:rsidRPr="007D6323">
        <w:t>The decision letter places particular emphasis on Plymouth’s defence industry, pressure for housing and employment land, Exeter’s recent growth and housing costs, and Torbay’s need for more housing. The Government also believes that four more evenly sized councils will provide a better basis for future devolution.</w:t>
      </w:r>
    </w:p>
    <w:p w14:paraId="32ABE81D" w14:textId="77777777" w:rsidR="007D6323" w:rsidRPr="007D6323" w:rsidRDefault="007D6323" w:rsidP="007D6323">
      <w:r w:rsidRPr="007D6323">
        <w:t>It argues that separate councils for Exeter, Plymouth, Torbay and rural and coastal Devon will allow public services to be more closely tailored to different areas. It also refers to future “Neighbourhood Area Teams” within Devon Council, building on the network of town and parish councils.</w:t>
      </w:r>
    </w:p>
    <w:p w14:paraId="07F460D4" w14:textId="77777777" w:rsidR="007D6323" w:rsidRPr="007D6323" w:rsidRDefault="007D6323" w:rsidP="007D6323">
      <w:r w:rsidRPr="007D6323">
        <w:t>However, no detail has yet been provided about the powers, budgets, membership or accountability of those neighbourhood teams.</w:t>
      </w:r>
    </w:p>
    <w:p w14:paraId="453352A6" w14:textId="77777777" w:rsidR="007D6323" w:rsidRPr="007D6323" w:rsidRDefault="007D6323" w:rsidP="007D6323">
      <w:r w:rsidRPr="007D6323">
        <w:t>The Government expressly acknowledges that the selected model carries greater risks from boundary changes and from the splitting up of existing services. It concluded that the perceived benefits to urban growth outweighed those risks.</w:t>
      </w:r>
    </w:p>
    <w:p w14:paraId="5CF67588" w14:textId="77777777" w:rsidR="007D6323" w:rsidRPr="007D6323" w:rsidRDefault="007D6323" w:rsidP="002D1B2E">
      <w:pPr>
        <w:pStyle w:val="Heading1"/>
      </w:pPr>
      <w:r w:rsidRPr="007D6323">
        <w:t>My view</w:t>
      </w:r>
    </w:p>
    <w:p w14:paraId="7607CA54" w14:textId="77777777" w:rsidR="007D6323" w:rsidRPr="007D6323" w:rsidRDefault="007D6323" w:rsidP="007D6323">
      <w:r w:rsidRPr="007D6323">
        <w:t>I am deeply disappointed and angry about this decision.</w:t>
      </w:r>
    </w:p>
    <w:p w14:paraId="23E9F63F" w14:textId="77777777" w:rsidR="007D6323" w:rsidRPr="007D6323" w:rsidRDefault="007D6323" w:rsidP="007D6323">
      <w:r w:rsidRPr="007D6323">
        <w:t>I do not object to Exeter, Plymouth or Torbay succeeding. They are important parts of our county and deserve investment, housing and good public services. My objection is to a process which appears to have treated the rest of Devon as the territory left over once the cities had been given the boundaries they wanted.</w:t>
      </w:r>
    </w:p>
    <w:p w14:paraId="6198A0EE" w14:textId="74AA8197" w:rsidR="007D6323" w:rsidRPr="007D6323" w:rsidRDefault="007D6323" w:rsidP="007D6323">
      <w:r w:rsidRPr="007D6323">
        <w:t xml:space="preserve">The Government’s explanation focuses overwhelmingly on the growth ambitions of Exeter and Plymouth. Far less is said about how the new </w:t>
      </w:r>
      <w:r>
        <w:t xml:space="preserve">Greater </w:t>
      </w:r>
      <w:r w:rsidRPr="007D6323">
        <w:t>Devon Council will manage a vast and varied rural area, maintain its highways, support isolated communities or deliver services across some of the most difficult geography in England.</w:t>
      </w:r>
    </w:p>
    <w:p w14:paraId="3762C6B1" w14:textId="77777777" w:rsidR="007D6323" w:rsidRPr="007D6323" w:rsidRDefault="007D6323" w:rsidP="007D6323">
      <w:r w:rsidRPr="007D6323">
        <w:lastRenderedPageBreak/>
        <w:t>Devon’s own economic evidence describes an interdependent economy worth approximately £23.3 billion each year. Exeter is important, but most Devon residents live in market towns, villages and rural communities. North Devon also contains communities facing real deprivation, lower wages, poor access to services and fragile town-centre economies. Our economy cannot sensibly be understood as several cities with some countryside attached.</w:t>
      </w:r>
    </w:p>
    <w:p w14:paraId="636D5448" w14:textId="62678AF1" w:rsidR="007D6323" w:rsidRPr="007D6323" w:rsidRDefault="007D6323" w:rsidP="007D6323">
      <w:r w:rsidRPr="007D6323">
        <w:t>For example, Ilfracombe town centre is among the most deprived five</w:t>
      </w:r>
      <w:r w:rsidR="002D1B2E">
        <w:t>%</w:t>
      </w:r>
      <w:r w:rsidRPr="007D6323">
        <w:t xml:space="preserve"> of areas nationally. Parts of Barnstaple and Ilfracombe have unemployment claimant rates above the national average, while retail vacancy rates in Ilfracombe and Barnstaple remain particularly high. These communities need investment and economic opportunities, not a structure which risks separating them further from Devon’s strongest economic centres.</w:t>
      </w:r>
    </w:p>
    <w:p w14:paraId="74474224" w14:textId="77777777" w:rsidR="007D6323" w:rsidRPr="007D6323" w:rsidRDefault="007D6323" w:rsidP="007D6323">
      <w:r w:rsidRPr="007D6323">
        <w:t>I am also extremely concerned about the practical risks. Countywide services such as children’s social care, adult social care, SEND, highways and public health will need to be divided between four new organisations. Staff, contracts, buildings, budgets, debt, data and computer systems will all have to be allocated or recreated.</w:t>
      </w:r>
    </w:p>
    <w:p w14:paraId="6CC1662C" w14:textId="77777777" w:rsidR="007D6323" w:rsidRPr="007D6323" w:rsidRDefault="007D6323" w:rsidP="007D6323">
      <w:r w:rsidRPr="007D6323">
        <w:t>At the same time, district services will have to be combined with county services. This will be carried out while councils continue delivering their normal work to residents. The Government has itself acknowledged the particular risks to Children’s Services and the need to protect Devon’s existing improvement work.</w:t>
      </w:r>
    </w:p>
    <w:p w14:paraId="52799301" w14:textId="77777777" w:rsidR="007D6323" w:rsidRPr="007D6323" w:rsidRDefault="007D6323" w:rsidP="007D6323">
      <w:r w:rsidRPr="007D6323">
        <w:t>The transition grant for each new authority will be £900,000, with up to a further £150,000 available to support leadership continuity in children’s services, adult social care and public health. That support is welcome, but it is modest compared with the scale and complexity of the change being required.</w:t>
      </w:r>
    </w:p>
    <w:p w14:paraId="1D09724B" w14:textId="60EC3486" w:rsidR="007D6323" w:rsidRPr="007D6323" w:rsidRDefault="007D6323" w:rsidP="007D6323">
      <w:r w:rsidRPr="007D6323">
        <w:t xml:space="preserve">I am also concerned about democratic distance. </w:t>
      </w:r>
      <w:r>
        <w:t xml:space="preserve">Greater </w:t>
      </w:r>
      <w:r w:rsidRPr="007D6323">
        <w:t>Devon Council will cover an enormous geographical area, without one obvious centre and with communities facing very different challenges. A council may be unitary without being genuinely local.</w:t>
      </w:r>
    </w:p>
    <w:p w14:paraId="0E72746D" w14:textId="77777777" w:rsidR="007D6323" w:rsidRPr="007D6323" w:rsidRDefault="007D6323" w:rsidP="007D6323">
      <w:r w:rsidRPr="007D6323">
        <w:t>Neighbourhood empowerment must mean real influence, clear decision-making and proper resources. It must not become a polite term for transferring responsibilities, costs and risks to parish councils without the money or staff required to deliver them.</w:t>
      </w:r>
    </w:p>
    <w:p w14:paraId="27F73DA1" w14:textId="77777777" w:rsidR="007D6323" w:rsidRPr="007D6323" w:rsidRDefault="007D6323" w:rsidP="002D1B2E">
      <w:pPr>
        <w:pStyle w:val="Heading1"/>
      </w:pPr>
      <w:r w:rsidRPr="007D6323">
        <w:t>What happens next?</w:t>
      </w:r>
    </w:p>
    <w:p w14:paraId="5303FEC3" w14:textId="77777777" w:rsidR="007D6323" w:rsidRPr="007D6323" w:rsidRDefault="007D6323" w:rsidP="007D6323">
      <w:r w:rsidRPr="007D6323">
        <w:t>The indicative process is now as follows:</w:t>
      </w:r>
    </w:p>
    <w:p w14:paraId="5B515E4C" w14:textId="11041A5F" w:rsidR="007D6323" w:rsidRPr="007D6323" w:rsidRDefault="007D6323" w:rsidP="007D6323">
      <w:r w:rsidRPr="007D6323">
        <w:t>By 17</w:t>
      </w:r>
      <w:r w:rsidR="002D1B2E" w:rsidRPr="002D1B2E">
        <w:rPr>
          <w:vertAlign w:val="superscript"/>
        </w:rPr>
        <w:t>th</w:t>
      </w:r>
      <w:r w:rsidR="002D1B2E">
        <w:t xml:space="preserve"> </w:t>
      </w:r>
      <w:r w:rsidRPr="007D6323">
        <w:t xml:space="preserve">August 2026: The affected councils have been asked to provide further information about interim wards, returning officers, parish election cycles and which council will initially receive the transition funding. Ministers have said they will consider </w:t>
      </w:r>
      <w:r w:rsidRPr="007D6323">
        <w:lastRenderedPageBreak/>
        <w:t>further unanimous representations from the affected councils about names and councillor numbers.</w:t>
      </w:r>
    </w:p>
    <w:p w14:paraId="5B9B732F" w14:textId="77777777" w:rsidR="007D6323" w:rsidRPr="007D6323" w:rsidRDefault="007D6323" w:rsidP="007D6323">
      <w:r w:rsidRPr="007D6323">
        <w:t>September 2026: The Government expects to share a draft Structural Changes Order with councils so that factual corrections can be considered.</w:t>
      </w:r>
    </w:p>
    <w:p w14:paraId="759EA94A" w14:textId="77777777" w:rsidR="007D6323" w:rsidRPr="007D6323" w:rsidRDefault="007D6323" w:rsidP="007D6323">
      <w:r w:rsidRPr="007D6323">
        <w:t>Late 2026 and early 2027: The draft Order will undergo legal and Parliamentary scrutiny. It will be considered by the Joint Committee on Statutory Instruments and the House of Lords Secondary Legislation Scrutiny Committee, followed by committee debates and approval motions in both Houses of Parliament.</w:t>
      </w:r>
    </w:p>
    <w:p w14:paraId="62D16634" w14:textId="1084FF45" w:rsidR="007D6323" w:rsidRPr="007D6323" w:rsidRDefault="007D6323" w:rsidP="007D6323">
      <w:r w:rsidRPr="007D6323">
        <w:t>May 2027: Elections are expected for all four new councils. These elections will replace scheduled local elections in affected areas.</w:t>
      </w:r>
      <w:r w:rsidR="002D1B2E">
        <w:t xml:space="preserve"> North Devon District Councillors will have their terms extended by a year.</w:t>
      </w:r>
    </w:p>
    <w:p w14:paraId="164ACF81" w14:textId="77777777" w:rsidR="007D6323" w:rsidRPr="007D6323" w:rsidRDefault="007D6323" w:rsidP="007D6323">
      <w:r w:rsidRPr="007D6323">
        <w:t>May 2027 to March 2028: The newly elected members will form “shadow councils”. They will prepare the first budgets and council plans, appoint senior statutory officers, establish governance arrangements and prepare to assume responsibility for services.</w:t>
      </w:r>
    </w:p>
    <w:p w14:paraId="4F074FF2" w14:textId="77777777" w:rsidR="007D6323" w:rsidRPr="007D6323" w:rsidRDefault="007D6323" w:rsidP="007D6323">
      <w:r w:rsidRPr="007D6323">
        <w:t>1 April 2028: The new councils will take on their full legal powers and responsibilities. Devon County Council and the existing district councils will be abolished.</w:t>
      </w:r>
    </w:p>
    <w:p w14:paraId="6692C6B6" w14:textId="77777777" w:rsidR="007D6323" w:rsidRPr="007D6323" w:rsidRDefault="007D6323" w:rsidP="007D6323">
      <w:r w:rsidRPr="007D6323">
        <w:t>Once the Structural Changes Order is in force, the Government also intends to issue a Section 24 direction. This will mean that existing councils may need the permission of the relevant shadow council before entering certain contracts or disposing of significant assets. The purpose is to prevent decisions being taken which could damage the finances or interests of the incoming authority.</w:t>
      </w:r>
    </w:p>
    <w:p w14:paraId="27DE1F1E" w14:textId="77777777" w:rsidR="007D6323" w:rsidRPr="007D6323" w:rsidRDefault="007D6323" w:rsidP="007D6323">
      <w:r w:rsidRPr="007D6323">
        <w:t>Further legislation will be required to deal with pensions, housing accounts, ceremonial arrangements, membership of outside bodies and the transfer of assets, liabilities, rights and responsibilities.</w:t>
      </w:r>
    </w:p>
    <w:p w14:paraId="0F5C8410" w14:textId="77777777" w:rsidR="007D6323" w:rsidRPr="007D6323" w:rsidRDefault="007D6323" w:rsidP="002D1B2E">
      <w:pPr>
        <w:pStyle w:val="Heading1"/>
      </w:pPr>
      <w:r w:rsidRPr="007D6323">
        <w:t>Who will oversee the transition?</w:t>
      </w:r>
    </w:p>
    <w:p w14:paraId="6B431C32" w14:textId="77777777" w:rsidR="007D6323" w:rsidRPr="007D6323" w:rsidRDefault="007D6323" w:rsidP="007D6323">
      <w:r w:rsidRPr="007D6323">
        <w:t>A formal Joint Committee will be established for each new council area.</w:t>
      </w:r>
    </w:p>
    <w:p w14:paraId="089DA7D3" w14:textId="77777777" w:rsidR="007D6323" w:rsidRPr="007D6323" w:rsidRDefault="007D6323" w:rsidP="007D6323">
      <w:r w:rsidRPr="007D6323">
        <w:t>The Joint Committee for Devon Council is expected to have 14 councillors. Seven will represent Devon County Council and seven will represent the district and borough councils within the new authority. The Chair and Deputy Chair will be chosen by the committee.</w:t>
      </w:r>
    </w:p>
    <w:p w14:paraId="233BEE4B" w14:textId="77777777" w:rsidR="007D6323" w:rsidRPr="007D6323" w:rsidRDefault="007D6323" w:rsidP="007D6323">
      <w:r w:rsidRPr="007D6323">
        <w:t>Parish councils are not currently allocated a formal seat on this Joint Committee.</w:t>
      </w:r>
    </w:p>
    <w:p w14:paraId="4D318644" w14:textId="77777777" w:rsidR="007D6323" w:rsidRPr="007D6323" w:rsidRDefault="007D6323" w:rsidP="007D6323">
      <w:r w:rsidRPr="007D6323">
        <w:t>There will also be one officer Implementation Team for the whole Devon, Plymouth and Torbay reorganisation. It will be led by Devon County Council’s Head of Paid Service, supported by four deputy leaders representing the four new council areas.</w:t>
      </w:r>
    </w:p>
    <w:p w14:paraId="7FF8C26E" w14:textId="77777777" w:rsidR="007D6323" w:rsidRPr="007D6323" w:rsidRDefault="007D6323" w:rsidP="007D6323">
      <w:r w:rsidRPr="007D6323">
        <w:lastRenderedPageBreak/>
        <w:t>These arrangements may begin informally before the Structural Changes Order is approved. The Government expects Joint Committees to be meeting regularly for up to six months before the May 2027 elections.</w:t>
      </w:r>
    </w:p>
    <w:p w14:paraId="0547ED1A" w14:textId="77777777" w:rsidR="007D6323" w:rsidRPr="007D6323" w:rsidRDefault="007D6323" w:rsidP="002D1B2E">
      <w:pPr>
        <w:pStyle w:val="Heading1"/>
      </w:pPr>
      <w:r w:rsidRPr="007D6323">
        <w:t>The role of parish councils</w:t>
      </w:r>
    </w:p>
    <w:p w14:paraId="335FAABB" w14:textId="77777777" w:rsidR="007D6323" w:rsidRPr="007D6323" w:rsidRDefault="007D6323" w:rsidP="007D6323">
      <w:r w:rsidRPr="007D6323">
        <w:t>Town and parish councils are not being abolished. Indeed, they may become even more important as residents seek local representation within a much larger authority.</w:t>
      </w:r>
    </w:p>
    <w:p w14:paraId="782588D2" w14:textId="77777777" w:rsidR="007D6323" w:rsidRPr="007D6323" w:rsidRDefault="007D6323" w:rsidP="007D6323">
      <w:r w:rsidRPr="007D6323">
        <w:t>At present, however, their place within the formal transition arrangements is not sufficiently clear. The Government has referred to neighbourhood teams, but has not explained how parish councils will influence them or whether communities will receive any meaningful decision-making powers.</w:t>
      </w:r>
    </w:p>
    <w:p w14:paraId="52FEC5AB" w14:textId="77777777" w:rsidR="007D6323" w:rsidRPr="007D6323" w:rsidRDefault="007D6323" w:rsidP="007D6323">
      <w:r w:rsidRPr="007D6323">
        <w:t>I would encourage parish councils to begin considering:</w:t>
      </w:r>
    </w:p>
    <w:p w14:paraId="12F201D2" w14:textId="77777777" w:rsidR="007D6323" w:rsidRPr="007D6323" w:rsidRDefault="007D6323" w:rsidP="007D6323">
      <w:pPr>
        <w:numPr>
          <w:ilvl w:val="0"/>
          <w:numId w:val="3"/>
        </w:numPr>
      </w:pPr>
      <w:r w:rsidRPr="007D6323">
        <w:t>Which local services, partnerships and community assets must be protected during the transition.</w:t>
      </w:r>
    </w:p>
    <w:p w14:paraId="693CA0D1" w14:textId="77777777" w:rsidR="007D6323" w:rsidRPr="007D6323" w:rsidRDefault="007D6323" w:rsidP="007D6323">
      <w:pPr>
        <w:numPr>
          <w:ilvl w:val="0"/>
          <w:numId w:val="3"/>
        </w:numPr>
      </w:pPr>
      <w:r w:rsidRPr="007D6323">
        <w:t>Whether the proposed electoral arrangements keep natural communities together and provide fair rural representation.</w:t>
      </w:r>
    </w:p>
    <w:p w14:paraId="55F24F5C" w14:textId="77777777" w:rsidR="007D6323" w:rsidRPr="007D6323" w:rsidRDefault="007D6323" w:rsidP="007D6323">
      <w:pPr>
        <w:numPr>
          <w:ilvl w:val="0"/>
          <w:numId w:val="3"/>
        </w:numPr>
      </w:pPr>
      <w:r w:rsidRPr="007D6323">
        <w:t>Which existing relationships with Devon County Council and North Devon Council are particularly valuable.</w:t>
      </w:r>
    </w:p>
    <w:p w14:paraId="4BDB69AB" w14:textId="77777777" w:rsidR="007D6323" w:rsidRPr="007D6323" w:rsidRDefault="007D6323" w:rsidP="007D6323">
      <w:pPr>
        <w:numPr>
          <w:ilvl w:val="0"/>
          <w:numId w:val="3"/>
        </w:numPr>
      </w:pPr>
      <w:r w:rsidRPr="007D6323">
        <w:t>Where combining county and district services could improve things for residents.</w:t>
      </w:r>
    </w:p>
    <w:p w14:paraId="3B719884" w14:textId="77777777" w:rsidR="007D6323" w:rsidRPr="007D6323" w:rsidRDefault="007D6323" w:rsidP="007D6323">
      <w:pPr>
        <w:numPr>
          <w:ilvl w:val="0"/>
          <w:numId w:val="3"/>
        </w:numPr>
      </w:pPr>
      <w:r w:rsidRPr="007D6323">
        <w:t>Where there is a risk of services becoming more remote, fragmented or difficult to access.</w:t>
      </w:r>
    </w:p>
    <w:p w14:paraId="0FF4E02A" w14:textId="77777777" w:rsidR="007D6323" w:rsidRPr="007D6323" w:rsidRDefault="007D6323" w:rsidP="007D6323">
      <w:pPr>
        <w:numPr>
          <w:ilvl w:val="0"/>
          <w:numId w:val="3"/>
        </w:numPr>
      </w:pPr>
      <w:r w:rsidRPr="007D6323">
        <w:t>What meaningful neighbourhood working should look like in your parish.</w:t>
      </w:r>
    </w:p>
    <w:p w14:paraId="4048676D" w14:textId="123991B9" w:rsidR="007D6323" w:rsidRPr="007D6323" w:rsidRDefault="007D6323" w:rsidP="007D6323">
      <w:r w:rsidRPr="007D6323">
        <w:t>The interim electoral wards are being developed quickly. They may be based on existing county divisions, district wards and parish boundaries. I would therefore be grateful to hear immediately about any concerns regarding how local communities might be grouped or represented.</w:t>
      </w:r>
      <w:r w:rsidR="002D1B2E">
        <w:t xml:space="preserve"> I expect Chulmleigh &amp; Landkey to be turned into a 3-member ward. There is a small chance we will be split into 3 wards, each with around 3000 electors in each.</w:t>
      </w:r>
    </w:p>
    <w:p w14:paraId="34B494F8" w14:textId="77777777" w:rsidR="007D6323" w:rsidRPr="007D6323" w:rsidRDefault="007D6323" w:rsidP="007D6323">
      <w:r w:rsidRPr="007D6323">
        <w:t>Parish councils should also approach any future proposal to take over assets or services carefully. Local ownership can be positive, but only when responsibilities, liabilities, staffing and long-term funding are completely understood. I will strongly oppose any attempt to push unfunded responsibilities down to parishes simply to reduce costs elsewhere.</w:t>
      </w:r>
    </w:p>
    <w:p w14:paraId="0EC3B5CE" w14:textId="77777777" w:rsidR="007D6323" w:rsidRPr="007D6323" w:rsidRDefault="007D6323" w:rsidP="007D6323">
      <w:r w:rsidRPr="007D6323">
        <w:lastRenderedPageBreak/>
        <w:t>In the meantime, please continue reporting local issues and using the existing council systems. The reorganisation must not become an excuse for delays, drift or reduced accountability during the next twenty months.</w:t>
      </w:r>
    </w:p>
    <w:p w14:paraId="05224CCC" w14:textId="77777777" w:rsidR="007D6323" w:rsidRPr="007D6323" w:rsidRDefault="007D6323" w:rsidP="00C03B77">
      <w:pPr>
        <w:pStyle w:val="Heading1"/>
      </w:pPr>
      <w:r w:rsidRPr="007D6323">
        <w:t>My role</w:t>
      </w:r>
    </w:p>
    <w:p w14:paraId="740C0A32" w14:textId="334E5C65" w:rsidR="007D6323" w:rsidRPr="007D6323" w:rsidRDefault="007D6323" w:rsidP="00C03B77">
      <w:r w:rsidRPr="007D6323">
        <w:t>As Chair of Devon County Council’s Local Government Reorganisation Scrutiny Committee, I will have a</w:t>
      </w:r>
      <w:r w:rsidR="00C03B77">
        <w:t xml:space="preserve">n extra </w:t>
      </w:r>
      <w:r w:rsidRPr="007D6323">
        <w:t>responsibility during this process.</w:t>
      </w:r>
      <w:r w:rsidR="00C03B77">
        <w:t xml:space="preserve"> </w:t>
      </w:r>
      <w:r w:rsidRPr="007D6323">
        <w:t>The Scrutiny Committee will not run the implementation programme. Its role is to examine it, test the evidence, identify risks and hold decision-makers to account.</w:t>
      </w:r>
    </w:p>
    <w:p w14:paraId="0CF01A87" w14:textId="6B653BA3" w:rsidR="007D6323" w:rsidRPr="007D6323" w:rsidRDefault="00C03B77" w:rsidP="007D6323">
      <w:r>
        <w:t>We</w:t>
      </w:r>
      <w:r w:rsidR="007D6323" w:rsidRPr="007D6323">
        <w:t xml:space="preserve"> have a duty to conduct scrutiny fairly and constructively. That does not require me to pretend that I have no view about the Government’s decision. I believe the wrong option has been chosen, but I also recognise that anger alone will not protect services or secure a stronger voice for rural Devon.</w:t>
      </w:r>
    </w:p>
    <w:p w14:paraId="723651FB" w14:textId="77777777" w:rsidR="007D6323" w:rsidRPr="007D6323" w:rsidRDefault="007D6323" w:rsidP="007D6323">
      <w:r w:rsidRPr="007D6323">
        <w:t>My priorities will include:</w:t>
      </w:r>
    </w:p>
    <w:p w14:paraId="28F3F914" w14:textId="77777777" w:rsidR="007D6323" w:rsidRPr="007D6323" w:rsidRDefault="007D6323" w:rsidP="007D6323">
      <w:pPr>
        <w:numPr>
          <w:ilvl w:val="0"/>
          <w:numId w:val="4"/>
        </w:numPr>
      </w:pPr>
      <w:r w:rsidRPr="007D6323">
        <w:t>Protecting children’s services, SEND, adult social care, highways and other essential services during the transition.</w:t>
      </w:r>
    </w:p>
    <w:p w14:paraId="32A74783" w14:textId="77777777" w:rsidR="007D6323" w:rsidRPr="007D6323" w:rsidRDefault="007D6323" w:rsidP="007D6323">
      <w:pPr>
        <w:numPr>
          <w:ilvl w:val="0"/>
          <w:numId w:val="4"/>
        </w:numPr>
      </w:pPr>
      <w:r w:rsidRPr="007D6323">
        <w:t>Demanding clear and transparent information about costs, savings and financial risk.</w:t>
      </w:r>
    </w:p>
    <w:p w14:paraId="566F3EDC" w14:textId="77777777" w:rsidR="007D6323" w:rsidRPr="007D6323" w:rsidRDefault="007D6323" w:rsidP="007D6323">
      <w:pPr>
        <w:numPr>
          <w:ilvl w:val="0"/>
          <w:numId w:val="4"/>
        </w:numPr>
      </w:pPr>
      <w:r w:rsidRPr="007D6323">
        <w:t>Examining how staff, assets, contracts, debt and information systems will be divided.</w:t>
      </w:r>
    </w:p>
    <w:p w14:paraId="04CB68B3" w14:textId="77777777" w:rsidR="007D6323" w:rsidRPr="007D6323" w:rsidRDefault="007D6323" w:rsidP="007D6323">
      <w:pPr>
        <w:numPr>
          <w:ilvl w:val="0"/>
          <w:numId w:val="4"/>
        </w:numPr>
      </w:pPr>
      <w:r w:rsidRPr="007D6323">
        <w:t>Ensuring that rural and coastal communities are not treated as an afterthought.</w:t>
      </w:r>
    </w:p>
    <w:p w14:paraId="0A7C484A" w14:textId="77777777" w:rsidR="007D6323" w:rsidRPr="007D6323" w:rsidRDefault="007D6323" w:rsidP="007D6323">
      <w:pPr>
        <w:numPr>
          <w:ilvl w:val="0"/>
          <w:numId w:val="4"/>
        </w:numPr>
      </w:pPr>
      <w:r w:rsidRPr="007D6323">
        <w:t>Pressing for fair electoral representation and meaningful neighbourhood governance.</w:t>
      </w:r>
    </w:p>
    <w:p w14:paraId="5CEDE745" w14:textId="77777777" w:rsidR="007D6323" w:rsidRPr="007D6323" w:rsidRDefault="007D6323" w:rsidP="007D6323">
      <w:pPr>
        <w:numPr>
          <w:ilvl w:val="0"/>
          <w:numId w:val="4"/>
        </w:numPr>
      </w:pPr>
      <w:r w:rsidRPr="007D6323">
        <w:t>Making sure parish councils and residents have opportunities to provide evidence and challenge proposals.</w:t>
      </w:r>
    </w:p>
    <w:p w14:paraId="2DCE183C" w14:textId="77777777" w:rsidR="007D6323" w:rsidRDefault="007D6323" w:rsidP="007D6323">
      <w:pPr>
        <w:numPr>
          <w:ilvl w:val="0"/>
          <w:numId w:val="4"/>
        </w:numPr>
      </w:pPr>
      <w:r w:rsidRPr="007D6323">
        <w:t>Ensuring that decisions are taken openly, rather than behind closed doors or simply because a Whitehall deadline demands them.</w:t>
      </w:r>
    </w:p>
    <w:p w14:paraId="168F6D6B" w14:textId="343EDDC3" w:rsidR="00C03B77" w:rsidRPr="007D6323" w:rsidRDefault="00C03B77" w:rsidP="007D6323">
      <w:pPr>
        <w:numPr>
          <w:ilvl w:val="0"/>
          <w:numId w:val="4"/>
        </w:numPr>
      </w:pPr>
      <w:r>
        <w:t>Ensuring that Devon County Council is preparing to end well, and set Greater Devon up in a safe and legal way.</w:t>
      </w:r>
    </w:p>
    <w:p w14:paraId="35E07963" w14:textId="2CEE52AF" w:rsidR="007D6323" w:rsidRPr="007D6323" w:rsidRDefault="007D6323" w:rsidP="00C03B77">
      <w:r w:rsidRPr="007D6323">
        <w:t>I will continue to provide parish councils with updates as the Structural Changes Order, warding arrangements and implementation plans develop.</w:t>
      </w:r>
      <w:r w:rsidR="00C03B77">
        <w:t xml:space="preserve"> </w:t>
      </w:r>
      <w:r w:rsidRPr="007D6323">
        <w:t>This decision will shape local government for decades. The Government may have selected the structure, but the detailed arrangements are not yet settled. We must now work together to protect public services, defend rural representation</w:t>
      </w:r>
      <w:r w:rsidR="00E42BB3">
        <w:t>,</w:t>
      </w:r>
      <w:r w:rsidRPr="007D6323">
        <w:t xml:space="preserve"> and ensure that the communities of Chulmleigh and Landkey have a genuine voice in what comes next.</w:t>
      </w:r>
    </w:p>
    <w:p w14:paraId="7F9DAD31" w14:textId="77777777" w:rsidR="007D6323" w:rsidRPr="007D6323" w:rsidRDefault="007D6323" w:rsidP="007D6323">
      <w:r w:rsidRPr="007D6323">
        <w:lastRenderedPageBreak/>
        <w:t>All the best,</w:t>
      </w:r>
    </w:p>
    <w:p w14:paraId="5F0A3606" w14:textId="77777777" w:rsidR="007D6323" w:rsidRPr="007D6323" w:rsidRDefault="007D6323" w:rsidP="007D6323">
      <w:r w:rsidRPr="007D6323">
        <w:t>Cllr Ed Tyldesley</w:t>
      </w:r>
      <w:r w:rsidRPr="007D6323">
        <w:br/>
        <w:t>Devon County Councillor for Chulmleigh and Landkey</w:t>
      </w:r>
      <w:r w:rsidRPr="007D6323">
        <w:br/>
        <w:t>Chair, Local Government Reorganisation Scrutiny Committee</w:t>
      </w:r>
    </w:p>
    <w:p w14:paraId="6E7BEBA9" w14:textId="77777777" w:rsidR="004A56FB" w:rsidRPr="007D6323" w:rsidRDefault="004A56FB"/>
    <w:sectPr w:rsidR="004A56FB" w:rsidRPr="007D63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7489"/>
    <w:multiLevelType w:val="multilevel"/>
    <w:tmpl w:val="F0F8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D97ECC"/>
    <w:multiLevelType w:val="multilevel"/>
    <w:tmpl w:val="4DE4B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6235DB"/>
    <w:multiLevelType w:val="multilevel"/>
    <w:tmpl w:val="A4C6E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171C8B"/>
    <w:multiLevelType w:val="multilevel"/>
    <w:tmpl w:val="7704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9607960">
    <w:abstractNumId w:val="3"/>
  </w:num>
  <w:num w:numId="2" w16cid:durableId="1686251263">
    <w:abstractNumId w:val="2"/>
  </w:num>
  <w:num w:numId="3" w16cid:durableId="422146575">
    <w:abstractNumId w:val="1"/>
  </w:num>
  <w:num w:numId="4" w16cid:durableId="153761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323"/>
    <w:rsid w:val="00215B6D"/>
    <w:rsid w:val="002D1B2E"/>
    <w:rsid w:val="00436E89"/>
    <w:rsid w:val="004A56FB"/>
    <w:rsid w:val="007D6323"/>
    <w:rsid w:val="00AD5CFC"/>
    <w:rsid w:val="00C03B77"/>
    <w:rsid w:val="00D71FC8"/>
    <w:rsid w:val="00E42BB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890B8"/>
  <w15:chartTrackingRefBased/>
  <w15:docId w15:val="{781E0390-7F21-4E05-80AB-895E4BBC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63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63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63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63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63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63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63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63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63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3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63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63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63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63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63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63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63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6323"/>
    <w:rPr>
      <w:rFonts w:eastAsiaTheme="majorEastAsia" w:cstheme="majorBidi"/>
      <w:color w:val="272727" w:themeColor="text1" w:themeTint="D8"/>
    </w:rPr>
  </w:style>
  <w:style w:type="paragraph" w:styleId="Title">
    <w:name w:val="Title"/>
    <w:basedOn w:val="Normal"/>
    <w:next w:val="Normal"/>
    <w:link w:val="TitleChar"/>
    <w:uiPriority w:val="10"/>
    <w:qFormat/>
    <w:rsid w:val="007D63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63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63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63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6323"/>
    <w:pPr>
      <w:spacing w:before="160"/>
      <w:jc w:val="center"/>
    </w:pPr>
    <w:rPr>
      <w:i/>
      <w:iCs/>
      <w:color w:val="404040" w:themeColor="text1" w:themeTint="BF"/>
    </w:rPr>
  </w:style>
  <w:style w:type="character" w:customStyle="1" w:styleId="QuoteChar">
    <w:name w:val="Quote Char"/>
    <w:basedOn w:val="DefaultParagraphFont"/>
    <w:link w:val="Quote"/>
    <w:uiPriority w:val="29"/>
    <w:rsid w:val="007D6323"/>
    <w:rPr>
      <w:i/>
      <w:iCs/>
      <w:color w:val="404040" w:themeColor="text1" w:themeTint="BF"/>
    </w:rPr>
  </w:style>
  <w:style w:type="paragraph" w:styleId="ListParagraph">
    <w:name w:val="List Paragraph"/>
    <w:basedOn w:val="Normal"/>
    <w:uiPriority w:val="34"/>
    <w:qFormat/>
    <w:rsid w:val="007D6323"/>
    <w:pPr>
      <w:ind w:left="720"/>
      <w:contextualSpacing/>
    </w:pPr>
  </w:style>
  <w:style w:type="character" w:styleId="IntenseEmphasis">
    <w:name w:val="Intense Emphasis"/>
    <w:basedOn w:val="DefaultParagraphFont"/>
    <w:uiPriority w:val="21"/>
    <w:qFormat/>
    <w:rsid w:val="007D6323"/>
    <w:rPr>
      <w:i/>
      <w:iCs/>
      <w:color w:val="0F4761" w:themeColor="accent1" w:themeShade="BF"/>
    </w:rPr>
  </w:style>
  <w:style w:type="paragraph" w:styleId="IntenseQuote">
    <w:name w:val="Intense Quote"/>
    <w:basedOn w:val="Normal"/>
    <w:next w:val="Normal"/>
    <w:link w:val="IntenseQuoteChar"/>
    <w:uiPriority w:val="30"/>
    <w:qFormat/>
    <w:rsid w:val="007D63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6323"/>
    <w:rPr>
      <w:i/>
      <w:iCs/>
      <w:color w:val="0F4761" w:themeColor="accent1" w:themeShade="BF"/>
    </w:rPr>
  </w:style>
  <w:style w:type="character" w:styleId="IntenseReference">
    <w:name w:val="Intense Reference"/>
    <w:basedOn w:val="DefaultParagraphFont"/>
    <w:uiPriority w:val="32"/>
    <w:qFormat/>
    <w:rsid w:val="007D63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da13783-cb68-443f-bb4b-997f77fd5bfb}" enabled="0" method="" siteId="{8da13783-cb68-443f-bb4b-997f77fd5bfb}"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2384</Words>
  <Characters>13593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Councillor Ed Tyldesley</dc:creator>
  <cp:keywords/>
  <dc:description/>
  <cp:lastModifiedBy>Councillor Ed Tyldesley</cp:lastModifiedBy>
  <cp:revision>2</cp:revision>
  <dcterms:created xsi:type="dcterms:W3CDTF">2026-07-23T13:23:00Z</dcterms:created>
  <dcterms:modified xsi:type="dcterms:W3CDTF">2026-07-23T13:50:00Z</dcterms:modified>
</cp:coreProperties>
</file>